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AD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32"/>
          <w:szCs w:val="32"/>
          <w:u w:val="none"/>
          <w:shd w:val="clear" w:fill="FFFFFF"/>
          <w:lang w:val="en-US" w:eastAsia="zh-CN"/>
        </w:rPr>
      </w:pPr>
      <w:r>
        <w:rPr>
          <w:rFonts w:hint="eastAsia" w:ascii="仿宋" w:hAnsi="仿宋" w:eastAsia="仿宋" w:cs="仿宋"/>
          <w:i w:val="0"/>
          <w:iCs w:val="0"/>
          <w:caps w:val="0"/>
          <w:color w:val="auto"/>
          <w:spacing w:val="0"/>
          <w:sz w:val="32"/>
          <w:szCs w:val="32"/>
          <w:u w:val="none"/>
          <w:shd w:val="clear" w:fill="FFFFFF"/>
          <w:lang w:val="en-US" w:eastAsia="zh-CN"/>
        </w:rPr>
        <w:t>附件</w:t>
      </w:r>
    </w:p>
    <w:p w14:paraId="309C04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36"/>
          <w:szCs w:val="36"/>
          <w:u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36"/>
          <w:szCs w:val="36"/>
          <w:u w:val="none"/>
          <w:shd w:val="clear" w:fill="FFFFFF"/>
        </w:rPr>
        <w:t>江苏食品药品职业技术学院拟推荐申报江苏省职业教育储备项目汇总表</w:t>
      </w:r>
    </w:p>
    <w:tbl>
      <w:tblPr>
        <w:tblStyle w:val="4"/>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4601"/>
        <w:gridCol w:w="4853"/>
        <w:gridCol w:w="3821"/>
      </w:tblGrid>
      <w:tr w14:paraId="2E24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9" w:type="dxa"/>
            <w:vAlign w:val="center"/>
          </w:tcPr>
          <w:p w14:paraId="714726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i w:val="0"/>
                <w:iCs w:val="0"/>
                <w:caps w:val="0"/>
                <w:color w:val="auto"/>
                <w:spacing w:val="0"/>
                <w:sz w:val="28"/>
                <w:szCs w:val="28"/>
                <w:u w:val="none"/>
                <w:shd w:val="clear" w:fill="FFFFFF"/>
                <w:vertAlign w:val="baseline"/>
                <w:lang w:val="en-US" w:eastAsia="zh-CN"/>
              </w:rPr>
            </w:pPr>
            <w:r>
              <w:rPr>
                <w:rFonts w:hint="eastAsia" w:ascii="黑体" w:hAnsi="黑体" w:eastAsia="黑体" w:cs="黑体"/>
                <w:i w:val="0"/>
                <w:iCs w:val="0"/>
                <w:caps w:val="0"/>
                <w:color w:val="auto"/>
                <w:spacing w:val="0"/>
                <w:sz w:val="28"/>
                <w:szCs w:val="28"/>
                <w:u w:val="none"/>
                <w:shd w:val="clear" w:fill="FFFFFF"/>
                <w:vertAlign w:val="baseline"/>
                <w:lang w:val="en-US" w:eastAsia="zh-CN"/>
              </w:rPr>
              <w:t>序号</w:t>
            </w:r>
          </w:p>
        </w:tc>
        <w:tc>
          <w:tcPr>
            <w:tcW w:w="4601" w:type="dxa"/>
            <w:vAlign w:val="center"/>
          </w:tcPr>
          <w:p w14:paraId="050AFD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i w:val="0"/>
                <w:iCs w:val="0"/>
                <w:caps w:val="0"/>
                <w:color w:val="auto"/>
                <w:spacing w:val="0"/>
                <w:sz w:val="28"/>
                <w:szCs w:val="28"/>
                <w:u w:val="none"/>
                <w:shd w:val="clear" w:fill="FFFFFF"/>
                <w:vertAlign w:val="baseline"/>
                <w:lang w:val="en-US" w:eastAsia="zh-CN"/>
              </w:rPr>
            </w:pPr>
            <w:r>
              <w:rPr>
                <w:rFonts w:hint="eastAsia" w:ascii="黑体" w:hAnsi="黑体" w:eastAsia="黑体" w:cs="黑体"/>
                <w:i w:val="0"/>
                <w:iCs w:val="0"/>
                <w:caps w:val="0"/>
                <w:color w:val="auto"/>
                <w:spacing w:val="0"/>
                <w:sz w:val="28"/>
                <w:szCs w:val="28"/>
                <w:u w:val="none"/>
                <w:shd w:val="clear" w:fill="FFFFFF"/>
                <w:vertAlign w:val="baseline"/>
                <w:lang w:val="en-US" w:eastAsia="zh-CN"/>
              </w:rPr>
              <w:t>推荐成果名称</w:t>
            </w:r>
          </w:p>
        </w:tc>
        <w:tc>
          <w:tcPr>
            <w:tcW w:w="4853" w:type="dxa"/>
            <w:vAlign w:val="center"/>
          </w:tcPr>
          <w:p w14:paraId="4B3BB1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i w:val="0"/>
                <w:iCs w:val="0"/>
                <w:caps w:val="0"/>
                <w:color w:val="auto"/>
                <w:spacing w:val="0"/>
                <w:sz w:val="28"/>
                <w:szCs w:val="28"/>
                <w:u w:val="none"/>
                <w:shd w:val="clear" w:fill="FFFFFF"/>
                <w:vertAlign w:val="baseline"/>
                <w:lang w:val="en-US" w:eastAsia="zh-CN"/>
              </w:rPr>
            </w:pPr>
            <w:r>
              <w:rPr>
                <w:rFonts w:hint="eastAsia" w:ascii="黑体" w:hAnsi="黑体" w:eastAsia="黑体" w:cs="黑体"/>
                <w:i w:val="0"/>
                <w:iCs w:val="0"/>
                <w:caps w:val="0"/>
                <w:color w:val="auto"/>
                <w:spacing w:val="0"/>
                <w:sz w:val="28"/>
                <w:szCs w:val="28"/>
                <w:u w:val="none"/>
                <w:shd w:val="clear" w:fill="FFFFFF"/>
                <w:vertAlign w:val="baseline"/>
                <w:lang w:val="en-US" w:eastAsia="zh-CN"/>
              </w:rPr>
              <w:t>成果主要完成人</w:t>
            </w:r>
          </w:p>
        </w:tc>
        <w:tc>
          <w:tcPr>
            <w:tcW w:w="3821" w:type="dxa"/>
            <w:vAlign w:val="center"/>
          </w:tcPr>
          <w:p w14:paraId="4B7AF7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i w:val="0"/>
                <w:iCs w:val="0"/>
                <w:caps w:val="0"/>
                <w:color w:val="auto"/>
                <w:spacing w:val="0"/>
                <w:sz w:val="28"/>
                <w:szCs w:val="28"/>
                <w:u w:val="none"/>
                <w:shd w:val="clear" w:fill="FFFFFF"/>
                <w:vertAlign w:val="baseline"/>
                <w:lang w:val="en-US" w:eastAsia="zh-CN"/>
              </w:rPr>
            </w:pPr>
            <w:r>
              <w:rPr>
                <w:rFonts w:hint="eastAsia" w:ascii="黑体" w:hAnsi="黑体" w:eastAsia="黑体" w:cs="黑体"/>
                <w:i w:val="0"/>
                <w:iCs w:val="0"/>
                <w:caps w:val="0"/>
                <w:color w:val="auto"/>
                <w:spacing w:val="0"/>
                <w:sz w:val="28"/>
                <w:szCs w:val="28"/>
                <w:u w:val="none"/>
                <w:shd w:val="clear" w:fill="FFFFFF"/>
                <w:vertAlign w:val="baseline"/>
                <w:lang w:val="en-US" w:eastAsia="zh-CN"/>
              </w:rPr>
              <w:t>成果主要完成单位</w:t>
            </w:r>
          </w:p>
        </w:tc>
      </w:tr>
      <w:tr w14:paraId="4DFA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49" w:type="dxa"/>
            <w:vAlign w:val="center"/>
          </w:tcPr>
          <w:p w14:paraId="0BBEF5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t>1</w:t>
            </w:r>
          </w:p>
        </w:tc>
        <w:tc>
          <w:tcPr>
            <w:tcW w:w="4601" w:type="dxa"/>
            <w:vAlign w:val="center"/>
          </w:tcPr>
          <w:p w14:paraId="156C182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聚焦食品产业智需求，打造工智融合新范式：食品加工专业群建设的创新与实践</w:t>
            </w:r>
          </w:p>
        </w:tc>
        <w:tc>
          <w:tcPr>
            <w:tcW w:w="4853" w:type="dxa"/>
            <w:vAlign w:val="center"/>
          </w:tcPr>
          <w:p w14:paraId="5E418AE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翟玮玮、刘杰、郑虎哲、贾韶千、吴建峰、陈志杰、李思阳、李云龙、闫宇辉、李琴</w:t>
            </w:r>
          </w:p>
        </w:tc>
        <w:tc>
          <w:tcPr>
            <w:tcW w:w="3821" w:type="dxa"/>
            <w:vAlign w:val="center"/>
          </w:tcPr>
          <w:p w14:paraId="0F2E879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江苏食品药品职业技术学院</w:t>
            </w:r>
            <w:r>
              <w:rPr>
                <w:rFonts w:hint="eastAsia" w:ascii="仿宋_GB2312" w:hAnsi="仿宋_GB2312" w:eastAsia="仿宋_GB2312" w:cs="仿宋_GB2312"/>
                <w:spacing w:val="-6"/>
                <w:kern w:val="2"/>
                <w:sz w:val="28"/>
                <w:szCs w:val="28"/>
                <w:u w:val="none"/>
                <w:lang w:val="en-US" w:eastAsia="zh-CN" w:bidi="ar-SA"/>
              </w:rPr>
              <w:t>江苏今世缘酒业股份有限公司</w:t>
            </w:r>
          </w:p>
          <w:p w14:paraId="6523BC7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亿滋食品（苏州）有限公司</w:t>
            </w:r>
          </w:p>
        </w:tc>
      </w:tr>
      <w:tr w14:paraId="53C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49" w:type="dxa"/>
            <w:vAlign w:val="center"/>
          </w:tcPr>
          <w:p w14:paraId="349E53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t>2</w:t>
            </w:r>
          </w:p>
        </w:tc>
        <w:tc>
          <w:tcPr>
            <w:tcW w:w="4601" w:type="dxa"/>
            <w:vAlign w:val="center"/>
          </w:tcPr>
          <w:p w14:paraId="03E8A18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精准把脉</w:t>
            </w:r>
            <w:r>
              <w:rPr>
                <w:rFonts w:hint="eastAsia" w:ascii="仿宋_GB2312" w:hAnsi="仿宋_GB2312" w:eastAsia="仿宋_GB2312" w:cs="仿宋_GB2312"/>
                <w:sz w:val="28"/>
                <w:szCs w:val="28"/>
                <w:u w:val="none"/>
                <w:lang w:val="en-US" w:eastAsia="zh-CN"/>
              </w:rPr>
              <w:t>诊断</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分层</w:t>
            </w:r>
            <w:r>
              <w:rPr>
                <w:rFonts w:hint="eastAsia" w:ascii="仿宋_GB2312" w:hAnsi="仿宋_GB2312" w:eastAsia="仿宋_GB2312" w:cs="仿宋_GB2312"/>
                <w:sz w:val="28"/>
                <w:szCs w:val="28"/>
                <w:u w:val="none"/>
              </w:rPr>
              <w:t>靶向</w:t>
            </w:r>
            <w:r>
              <w:rPr>
                <w:rFonts w:hint="eastAsia" w:ascii="仿宋_GB2312" w:hAnsi="仿宋_GB2312" w:eastAsia="仿宋_GB2312" w:cs="仿宋_GB2312"/>
                <w:sz w:val="28"/>
                <w:szCs w:val="28"/>
                <w:u w:val="none"/>
                <w:lang w:val="en-US" w:eastAsia="zh-CN"/>
              </w:rPr>
              <w:t>施策：</w:t>
            </w:r>
            <w:r>
              <w:rPr>
                <w:rFonts w:hint="eastAsia" w:ascii="仿宋_GB2312" w:hAnsi="仿宋_GB2312" w:eastAsia="仿宋_GB2312" w:cs="仿宋_GB2312"/>
                <w:sz w:val="28"/>
                <w:szCs w:val="28"/>
                <w:u w:val="none"/>
              </w:rPr>
              <w:t>高职院校学业支持模式</w:t>
            </w:r>
            <w:r>
              <w:rPr>
                <w:rFonts w:hint="eastAsia" w:ascii="仿宋_GB2312" w:hAnsi="仿宋_GB2312" w:eastAsia="仿宋_GB2312" w:cs="仿宋_GB2312"/>
                <w:sz w:val="28"/>
                <w:szCs w:val="28"/>
                <w:u w:val="none"/>
                <w:lang w:val="en-US" w:eastAsia="zh-CN"/>
              </w:rPr>
              <w:t>的创新</w:t>
            </w:r>
            <w:r>
              <w:rPr>
                <w:rFonts w:hint="eastAsia" w:ascii="仿宋_GB2312" w:hAnsi="仿宋_GB2312" w:eastAsia="仿宋_GB2312" w:cs="仿宋_GB2312"/>
                <w:sz w:val="28"/>
                <w:szCs w:val="28"/>
                <w:u w:val="none"/>
              </w:rPr>
              <w:t>实践</w:t>
            </w:r>
          </w:p>
        </w:tc>
        <w:tc>
          <w:tcPr>
            <w:tcW w:w="4853" w:type="dxa"/>
            <w:vAlign w:val="center"/>
          </w:tcPr>
          <w:p w14:paraId="17FBBE0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贾韶千、戴翠萍、李媛、王碧君、张玉红、才让东主、厉姝岑、阮仁余、陈燕、朱晓庆</w:t>
            </w:r>
          </w:p>
        </w:tc>
        <w:tc>
          <w:tcPr>
            <w:tcW w:w="3821" w:type="dxa"/>
            <w:vAlign w:val="center"/>
          </w:tcPr>
          <w:p w14:paraId="0BF915C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江苏食品药品职业技术学院</w:t>
            </w:r>
          </w:p>
          <w:p w14:paraId="4757FB7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青海省海南州职业技术学校</w:t>
            </w:r>
          </w:p>
          <w:p w14:paraId="0834A15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南京览众智能科技有限公司</w:t>
            </w:r>
          </w:p>
        </w:tc>
      </w:tr>
      <w:tr w14:paraId="5BAC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49" w:type="dxa"/>
            <w:vAlign w:val="center"/>
          </w:tcPr>
          <w:p w14:paraId="3789EB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t>3</w:t>
            </w:r>
          </w:p>
        </w:tc>
        <w:tc>
          <w:tcPr>
            <w:tcW w:w="4601" w:type="dxa"/>
            <w:vAlign w:val="center"/>
          </w:tcPr>
          <w:p w14:paraId="62DB20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 xml:space="preserve">目标升级 课程重构 平台增效：托育专业“医教养护”高技能人才培养创新与实践 </w:t>
            </w:r>
          </w:p>
        </w:tc>
        <w:tc>
          <w:tcPr>
            <w:tcW w:w="4853" w:type="dxa"/>
            <w:vAlign w:val="center"/>
          </w:tcPr>
          <w:p w14:paraId="64EE98B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 xml:space="preserve">杨猛、孙青、吴加恩、顾陆倩、陈妤、朱莎、东方、陈俊湰、张艳、孙然   </w:t>
            </w:r>
          </w:p>
        </w:tc>
        <w:tc>
          <w:tcPr>
            <w:tcW w:w="3821" w:type="dxa"/>
            <w:vAlign w:val="center"/>
          </w:tcPr>
          <w:p w14:paraId="44616F9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江苏食品药品职业技术学院淮安市卫生健康委员会</w:t>
            </w:r>
          </w:p>
          <w:p w14:paraId="49C0423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spacing w:val="-6"/>
                <w:kern w:val="2"/>
                <w:sz w:val="28"/>
                <w:szCs w:val="28"/>
                <w:u w:val="none"/>
                <w:lang w:val="en-US" w:eastAsia="zh-CN" w:bidi="ar-SA"/>
              </w:rPr>
              <w:t>淮安亿宝贝教育咨询有限公司</w:t>
            </w:r>
          </w:p>
        </w:tc>
      </w:tr>
      <w:tr w14:paraId="3E16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49" w:type="dxa"/>
            <w:vAlign w:val="center"/>
          </w:tcPr>
          <w:p w14:paraId="19B406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t>4</w:t>
            </w:r>
          </w:p>
        </w:tc>
        <w:tc>
          <w:tcPr>
            <w:tcW w:w="4601" w:type="dxa"/>
            <w:vAlign w:val="center"/>
          </w:tcPr>
          <w:p w14:paraId="6AD937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标准引领 资源赋能 内外贯通：校企跨境协同培养食药海外本土人才的创新与实践</w:t>
            </w:r>
          </w:p>
        </w:tc>
        <w:tc>
          <w:tcPr>
            <w:tcW w:w="4853" w:type="dxa"/>
            <w:vAlign w:val="center"/>
          </w:tcPr>
          <w:p w14:paraId="40574B8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郑洪成、朱清馨、王婧妍、王贺玲、许蕴文、刘永永、提蒂波·潘塔昌</w:t>
            </w:r>
          </w:p>
        </w:tc>
        <w:tc>
          <w:tcPr>
            <w:tcW w:w="3821" w:type="dxa"/>
            <w:vAlign w:val="center"/>
          </w:tcPr>
          <w:p w14:paraId="4BBEDBA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 xml:space="preserve">江苏食品药品职业技术学院 无锡工艺职业技术学院 </w:t>
            </w:r>
          </w:p>
          <w:p w14:paraId="428DC6C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 xml:space="preserve">蒙牛乳业印尼有限公司 </w:t>
            </w:r>
          </w:p>
          <w:p w14:paraId="4F7C4C9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泰国兰纳皇家理工大学</w:t>
            </w:r>
          </w:p>
        </w:tc>
      </w:tr>
      <w:tr w14:paraId="1E1F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49" w:type="dxa"/>
            <w:vAlign w:val="center"/>
          </w:tcPr>
          <w:p w14:paraId="0A0713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28"/>
                <w:szCs w:val="28"/>
                <w:u w:val="none"/>
                <w:shd w:val="clear" w:fill="FFFFFF"/>
                <w:vertAlign w:val="baseline"/>
                <w:lang w:val="en-US" w:eastAsia="zh-CN"/>
              </w:rPr>
              <w:t>5</w:t>
            </w:r>
          </w:p>
        </w:tc>
        <w:tc>
          <w:tcPr>
            <w:tcW w:w="4601" w:type="dxa"/>
            <w:vAlign w:val="center"/>
          </w:tcPr>
          <w:p w14:paraId="7237E0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产教城融合、</w:t>
            </w:r>
            <w:bookmarkStart w:id="0" w:name="_GoBack"/>
            <w:bookmarkEnd w:id="0"/>
            <w:r>
              <w:rPr>
                <w:rFonts w:hint="eastAsia" w:ascii="仿宋_GB2312" w:hAnsi="仿宋_GB2312" w:eastAsia="仿宋_GB2312" w:cs="仿宋_GB2312"/>
                <w:sz w:val="28"/>
                <w:szCs w:val="28"/>
                <w:u w:val="none"/>
                <w:lang w:val="en-US" w:eastAsia="zh-CN"/>
              </w:rPr>
              <w:t>育淮扬人才：高职烹饪类专业解码“世界美食之都”的淮安范式</w:t>
            </w:r>
          </w:p>
        </w:tc>
        <w:tc>
          <w:tcPr>
            <w:tcW w:w="4853" w:type="dxa"/>
            <w:vAlign w:val="center"/>
          </w:tcPr>
          <w:p w14:paraId="5EC3A8F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沈子杨、陈燕、尹忞强、陈金女、黄文垒、丁玉勇、张胜来、王冰、吴强、于学荣</w:t>
            </w:r>
          </w:p>
        </w:tc>
        <w:tc>
          <w:tcPr>
            <w:tcW w:w="3821" w:type="dxa"/>
            <w:vAlign w:val="center"/>
          </w:tcPr>
          <w:p w14:paraId="34A9B86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江苏食品药品职业技术学院 淮安市商务局</w:t>
            </w:r>
          </w:p>
          <w:p w14:paraId="42B98D4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淮扬菜集团股份有限公司</w:t>
            </w:r>
          </w:p>
          <w:p w14:paraId="2F6B20A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auto"/>
                <w:spacing w:val="0"/>
                <w:sz w:val="28"/>
                <w:szCs w:val="28"/>
                <w:u w:val="none"/>
                <w:shd w:val="clear" w:fill="FFFFFF"/>
                <w:vertAlign w:val="baseline"/>
                <w:lang w:val="en-US" w:eastAsia="zh-CN"/>
              </w:rPr>
            </w:pPr>
            <w:r>
              <w:rPr>
                <w:rFonts w:hint="eastAsia" w:ascii="仿宋_GB2312" w:hAnsi="仿宋_GB2312" w:eastAsia="仿宋_GB2312" w:cs="仿宋_GB2312"/>
                <w:kern w:val="2"/>
                <w:sz w:val="28"/>
                <w:szCs w:val="28"/>
                <w:u w:val="none"/>
                <w:lang w:val="en-US" w:eastAsia="zh-CN" w:bidi="ar-SA"/>
              </w:rPr>
              <w:t>江苏省餐饮行业协会</w:t>
            </w:r>
          </w:p>
        </w:tc>
      </w:tr>
    </w:tbl>
    <w:p w14:paraId="6D01CDC2"/>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28B926-6043-49FB-90BF-2A3F38F99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841966-77B5-40B3-9608-DD499DF1EB5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0B9E7598-EDC5-4626-83F8-A417C533E227}"/>
  </w:font>
  <w:font w:name="仿宋_GB2312">
    <w:panose1 w:val="02010609030101010101"/>
    <w:charset w:val="86"/>
    <w:family w:val="modern"/>
    <w:pitch w:val="default"/>
    <w:sig w:usb0="00000001" w:usb1="080E0000" w:usb2="00000000" w:usb3="00000000" w:csb0="00040000" w:csb1="00000000"/>
    <w:embedRegular r:id="rId4" w:fontKey="{EC43983F-4F48-4502-9E64-7E845733B9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57A62"/>
    <w:rsid w:val="6BC069F9"/>
    <w:rsid w:val="74C5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588</Words>
  <Characters>588</Characters>
  <Lines>0</Lines>
  <Paragraphs>0</Paragraphs>
  <TotalTime>0</TotalTime>
  <ScaleCrop>false</ScaleCrop>
  <LinksUpToDate>false</LinksUpToDate>
  <CharactersWithSpaces>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2025-11-07T09:47:00Z</dcterms:created>
  <dc:creator>王碧君</dc:creator>
  <cp:lastModifiedBy>王碧君</cp:lastModifiedBy>
  <dcterms:modified xsi:type="dcterms:W3CDTF">2025-11-10T06:58:36Z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89BEA8F829FF4C09882F8BF0D88FC976_11</vt:lpwstr>
  </property>
  <property fmtid="{D5CDD505-2E9C-101B-9397-08002B2CF9AE}" pid="4" name="KSOTemplateDocerSaveRecord">
    <vt:lpwstr>eyJoZGlkIjoiMmI5M2FhMjcyZmY2MWIyZDBhY2ViMDAyNWNjNmFiNjciLCJ1c2VySWQiOiIxNjY3NjQzNTI5In0=</vt:lpwstr>
  </property>
</Properties>
</file>